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Postanowienie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Komisarza Wyborczego w Kielcach II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10 sierpnia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o wygaśnięciu mandatu radnego do Rady Miasta Ostrowca Świętokrzyskiego</w:t>
      </w:r>
      <w:r w:rsidRPr="00737F6A">
        <w:t> </w:t>
      </w:r>
      <w:r w:rsidRPr="00737F6A">
        <w:br/>
      </w:r>
      <w:r w:rsidRPr="00737F6A">
        <w:t>w okręgu wyborczym nr 6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p w:rsidR="00261A16" w:rsidRPr="00737F6A" w:rsidP="00737F6A">
      <w:pPr>
        <w:pStyle w:val="NIEARTTEKSTtekstnieartykuowanynppodstprawnarozplubpreambua"/>
      </w:pPr>
      <w:r w:rsidRPr="00737F6A">
        <w:tab/>
      </w:r>
      <w:r w:rsidRPr="00737F6A">
        <w:t>Na podstawie art. 383 § 1 pkt 1 i § 2a ustawy z dnia 5 stycznia 2011 r. - Kodeks wyborczy (Dz. U. Nr 21, poz. 112 ze zm.) Komisarz Wyborczy w Kielcach II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rPr>
          <w:b/>
        </w:rPr>
        <w:t>postanawia:</w:t>
      </w:r>
      <w:r w:rsidRPr="00737F6A">
        <w:rPr>
          <w:b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828"/>
        <w:gridCol w:w="844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8"/>
                <w:u w:val="none"/>
              </w:rPr>
              <w:t>§ 1.</w:t>
            </w:r>
            <w:r w:rsidRPr="00737F6A">
              <w:rPr>
                <w:b w:val="0"/>
                <w:i w:val="0"/>
                <w:caps w:val="0"/>
                <w:sz w:val="28"/>
                <w:u w:val="none"/>
              </w:rPr>
              <w:t> 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8"/>
                <w:u w:val="none"/>
              </w:rPr>
              <w:t>Stwierdzić wygaśnięcie mandatu radnego Wojciecha Jerzego Kaczmarskiego wybranego do Rady Miasta Ostrowca Świętokrzyskiego, w okręgu wyborczym nr 6 z listy nr 3 - KW Prawo i Sprawiedliwość, z powodu śmierci.</w:t>
            </w:r>
            <w:r w:rsidRPr="00737F6A">
              <w:rPr>
                <w:b w:val="0"/>
                <w:i w:val="0"/>
                <w:caps w:val="0"/>
                <w:sz w:val="2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8"/>
                <w:u w:val="none"/>
              </w:rPr>
              <w:t>§ 2.</w:t>
            </w:r>
            <w:r w:rsidRPr="00737F6A">
              <w:rPr>
                <w:b w:val="0"/>
                <w:i w:val="0"/>
                <w:caps w:val="0"/>
                <w:sz w:val="28"/>
                <w:u w:val="none"/>
              </w:rPr>
              <w:t> 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8"/>
                <w:u w:val="none"/>
              </w:rPr>
              <w:t>Postanowienie przesłać Wojewodzie Świętokrzyskiemu i Przewodniczącemu Rady Miasta Ostrowca Świętokrzyskiego.</w:t>
            </w:r>
            <w:r w:rsidRPr="00737F6A">
              <w:rPr>
                <w:b w:val="0"/>
                <w:i w:val="0"/>
                <w:caps w:val="0"/>
                <w:sz w:val="2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8"/>
                <w:u w:val="none"/>
              </w:rPr>
              <w:t>§ 3.</w:t>
            </w:r>
            <w:r w:rsidRPr="00737F6A">
              <w:rPr>
                <w:b w:val="0"/>
                <w:i w:val="0"/>
                <w:caps w:val="0"/>
                <w:sz w:val="28"/>
                <w:u w:val="none"/>
              </w:rPr>
              <w:t> 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8"/>
                <w:u w:val="none"/>
              </w:rPr>
              <w:t>Postanowienie ogłosić w Dzienniku Urzędowym Województwa Świętokrzyskiego i podać do publicznej wiadomości w Biuletynie Informacji Publicznej.</w:t>
            </w:r>
            <w:r w:rsidRPr="00737F6A">
              <w:rPr>
                <w:b w:val="0"/>
                <w:i w:val="0"/>
                <w:caps w:val="0"/>
                <w:sz w:val="2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8"/>
                <w:u w:val="none"/>
              </w:rPr>
              <w:t>§ 4.</w:t>
            </w:r>
            <w:r w:rsidRPr="00737F6A">
              <w:rPr>
                <w:b w:val="0"/>
                <w:i w:val="0"/>
                <w:caps w:val="0"/>
                <w:sz w:val="28"/>
                <w:u w:val="none"/>
              </w:rPr>
              <w:t> 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8"/>
                <w:u w:val="none"/>
              </w:rPr>
              <w:t>Postanowienie wchodzi w życie z dniem podpisania.</w:t>
            </w:r>
            <w:r w:rsidRPr="00737F6A">
              <w:rPr>
                <w:b w:val="0"/>
                <w:i w:val="0"/>
                <w:caps w:val="0"/>
                <w:sz w:val="28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</w:rPr>
      </w:pPr>
      <w:bookmarkStart w:id="0" w:name="_GoBack"/>
      <w:bookmarkEnd w:id="0"/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635"/>
        <w:gridCol w:w="46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pStyle w:val="NIEARTTEKSTtekstnieartykuowanynppodstprawnarozplubpreambua"/>
              <w:spacing w:before="0" w:after="0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u w:val="none"/>
              </w:rPr>
              <w:t>Komisarz Wyborczy w Kielcach II</w:t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t>A. Adamiec</w:t>
            </w:r>
          </w:p>
        </w:tc>
      </w:tr>
    </w:tbl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cTdGGb39kK2nsJE63gJ/2JG8qXg=</ds:DigestValue>
    </ds:Reference>
    <ds:Reference Type="http://uri.etsi.org/01903#SignedProperties" URI="#SignedProperties-1602017201">
      <ds:DigestMethod Algorithm="http://www.w3.org/2000/09/xmldsig#sha1"/>
      <ds:DigestValue>zRCF2PdmLKWrhdgpt5T/oBvWGSc=</ds:DigestValue>
    </ds:Reference>
  </ds:SignedInfo>
  <ds:SignatureValue>UD661XxN6t13Fz2eWpiQYqpwufr/q9MauNxot8f0kRk7bY7RKAuDr6O5TGQoIikjp4aLXoKQMLmNAoiMd875AeBbKgOvMuoFIB2u2YAQ/bQMpIQ0F5oXqAd4Am+hUH1KT8z117dk82kq/qn+dferogQWG1i8f0bQW+cSwqjUhaGXbn2K4zVxQSVmAmndK8BcgRfv0fbzzjE4bBlOmJKMIw0Z3bCUZfBVYchvxI7HX+zA1ikLjJOmIeLnW0q9Z6XDqNxdXbVq66VsHTbVBOMjffx3Fm2vTB3hfu9OAFIxlklplw/CsXcAQlBXLL5WSCQk3tJ1hOXDwwM2jM0ciMGtgA==</ds:SignatureValue>
  <ds:KeyInfo>
    <ds:KeyValue>
      <ds:RSAKeyValue>
        <ds:Modulus>kTgkHm3o+9SsH8WoHbDiQ6VmbNm4nmNbg/6o43N8KuZ/Uq1zjqKn7WleQ1TsR5kCUg23l/6sUXvJfpLgon9m0ofUBfQct/fHhn376ipMQtSuLo68Soj+z48KhHbpc/UvjAG5DtpLlTGQWS0AFv0vw4+QiW9ozUhZ+y0U7JtdfYJcAlpDQVZPFbo2fFaqesyDkA1A7BnBKwH80VtFBzFcHYZQXupoZLVFlJFIhCo9knJMv1epI29LcLLWyfGXrQIgjycNu/qFNFSQmu5RyiRvdge+iuO++iktCXO3BBmlMqcyrNFKwMjtF5JVtJ6THV0djgMu0EVt5NTH+0HJ6yACIQ==</ds:Modulus>
        <ds:Exponent>AQAB</ds:Exponent>
      </ds:RSAKeyValue>
    </ds:KeyValue>
    <ds:X509Data>
      <ds:X509Certificate>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REEITAfgR1raWUtYm96ZW5hLmZhYnJ5Y3lAa2J3Lmdvdi5wb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btQIvuAWhLDnVZNz/zxR1QV9YkFP30ff953iAg76imjLPh1Rd0eKsC/GrstMonBSaDplfqYy6V+0ta8PPieVoV4Btg8o06elw4hU6FdqFLyxS3ujBQmiG6mSLbiyku3W4i9MwFQghdtd+G5MmQKME7nfn8pSPHO8mtYz+SuIIIjSivWCw5F/Ut3kkT4aVcH5+zgDOC6MS/EKDejNzptJB/FsvJZn+eqBaUjGToerqma6LpkXplCM0CyZ9u97V3d68Wx9N92jwUapvT137ahtZy1R36aEWX0pYctFaoWRWua2NKUuyHn1cwz0uuzEmR5HsMqF5ercvs88fe3yq9MI4A==</ds:X509Certificate>
    </ds:X509Data>
  </ds:KeyInfo>
  <ds:Object>
    <QualifyingProperties xmlns="http://uri.etsi.org/01903/v1.3.2#" Target="#Signature-1304998">
      <SignedProperties Id="SignedProperties-1602017201">
        <SignedSignatureProperties>
          <SigningTime>2016-08-19T12:13:20.825Z</SigningTime>
          <SigningCertificate>
            <Cert>
              <CertDigest>
                <ds:DigestMethod Algorithm="http://www.w3.org/2000/09/xmldsig#sha1"/>
                <ds:DigestValue>u3YhnIHSA88tyGSaCXDFX5Sa3mA=</ds:DigestValue>
              </CertDigest>
              <IssuerSerial>
                <ds:X509IssuerName>2.5.4.5=Nr wpisu: 6, CN=COPE SZAFIR - Kwalifikowany, O=Krajowa Izba Rozliczeniowa S.A., C=PL</ds:X509IssuerName>
                <ds:X509SerialNumber>618204920143107263094491101308277213830886069254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EFvJTjzjKCVCgw0fDhj5byZ9VbM=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2016-08-19T12:13:20.8Z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