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78/2015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28 października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wskazania nieprawidłowości występujących w uchwale Nr X/114/2015 Rady Gminy Górno z dnia 23 września 2015 r. w sprawie zmian w budżecie gminy na 2015 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Uchwała Nr 78/2015</w:t>
      </w:r>
      <w:r w:rsidRPr="00737F6A">
        <w:t> </w:t>
      </w:r>
      <w:r w:rsidRPr="00737F6A">
        <w:br/>
      </w:r>
      <w:r w:rsidRPr="00737F6A">
        <w:t>Kolegium Regionalnej Izby Obrachunkowej w Kielcach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z dnia 28 października 2015 roku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sprawie wskazania nieprawidłowości występujących w uchwale Nr X/114/2015 Rady Gminy Górno z dnia 23 września 2015 r. w sprawie zmian w budżecie 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Kolegium Regionalnej Izby Obrachunkowej w Kielcach w następującym składzie: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Przewodniczący: Zbigniew Rękas – Zastępca Prezesa Izby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Członkowie: Stanisław Banasik, Wojciech Czerw (sprawozdawca), Monika Dębowska-Sołtyk, Iwona Kudła, Joanna Marczewska, Ewa Midura, Ireneusz Piasecki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12 ust. 1, w związku z art. 11 ust. 1 pkt 2 ustawy z dnia 7 października 1992 r. o regionalnych izbach obrachunkowych (Dz.U. z 2012 r. poz. 1113) w wyniku badania uchwały Nr X/114/2015 Rady Gminy Górno z dnia 23 września 2015 r. w sprawie zmian w budżecie gminy na 2015 rok,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postanawia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1. </w:t>
      </w:r>
      <w:r w:rsidRPr="00737F6A">
        <w:t>Wskazać nieprawidłowości występujące w uchwale Nr X/114/2015 Rady Gminy Górno: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a)</w:t>
        <w:tab/>
      </w:r>
      <w:r w:rsidRPr="00737F6A">
        <w:t>w części zał. Nr 2 w części dotyczącej wydatków budżetu w kwocie 5.000 zł zaplanowanych w dziale 600 Transport i łączność, rozdziale 60011 Drogi publiczne krajowe, § 6050 Wydatki inwestycyjne jednostek budżetowych i w części zał. Nr 3 Lp. 3 Opracowanie dokumentacji technicznej dla zadania pn. „Budowa chodnika w ciągu drogi krajowej nr 74 w miejscowości Górno” do uchwały Nr X/114/2015 Rady Gminy Górno z dnia 23 września 2015 r. w sprawie zmian w budżecie gminy na 2015 rok z powodu istotnego naruszenia prawa, tj. art. 7 ust.1 pkt 2 ustawy z dnia 8 marca 1990 r. o samorządzie gminnym (Dz.U. z 2013 r. poz. 594 z późn.zm.), art.3 ust. 1 pkt 1 w związku z art. 3 ust. 2 ustawy z dnia 16 grudnia 2005 r. o finansowaniu infrastruktury transportu lądowego (Dz.U. Nr 267, poz. 2251 z późn.zm.), art. 19 ust. 4 ustawy z dnia 21 marca 1985 r. o drogach publicznych (Dz.U. z 2015 r. poz. 460).</w:t>
      </w:r>
      <w:r w:rsidRPr="00737F6A">
        <w:t> </w:t>
      </w:r>
    </w:p>
    <w:p w:rsidR="00261A16" w:rsidRPr="00737F6A" w:rsidP="00737F6A">
      <w:pPr>
        <w:pStyle w:val="LITlitera"/>
      </w:pPr>
      <w:r w:rsidRPr="00737F6A">
        <w:t>b)</w:t>
        <w:tab/>
      </w:r>
      <w:r w:rsidRPr="00737F6A">
        <w:t>dotyczące rozbieżności między kwotami z zał. Nr 3 i z zał. Nr 5 odnoszącymi się do zadania „Twórczy nauczyciel - Twórczy uczeń w poszukiwaniu nowych rozwiązań w edukacji” dział 801, rozdział 80195.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2. </w:t>
      </w:r>
      <w:r w:rsidRPr="00737F6A">
        <w:t>Wskazać sposób usunięcia nieprawidłowości wskazanych w pkt 1 lit. a poprzez wyeliminowanie wydatku, o którym stanowi pkt 1 lit. a uchwały z uwzględnieniem zasady równowagi budżetowej oraz doprowadzenie do zgodności między wyżej wymienionymi załącznikami Nr 3 i Nr 5.</w:t>
      </w:r>
      <w:r w:rsidRPr="00737F6A">
        <w:t> </w:t>
      </w:r>
    </w:p>
    <w:p w:rsidR="00261A16" w:rsidRPr="00737F6A" w:rsidP="00737F6A">
      <w:pPr>
        <w:pStyle w:val="USTustnpkodeksu"/>
      </w:pPr>
      <w:r w:rsidRPr="00737F6A">
        <w:t>3. </w:t>
      </w:r>
      <w:r w:rsidRPr="00737F6A">
        <w:t>Powyższe nieprawidłowości usunąć w terminie do dnia 23 listopada 2015 roku.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 z a s a d n i e n i e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Uchwała Nr X/114/2015 Rady Gminy Górno z dnia 23 września 2015 r. w sprawie zmian w budżecie gminy na 2015 rok wpłynęła do Regionalnej Izby Obrachunkowej w Kielcach w dniu 30 września 2015 roku. Na podstawie art. 11 ust. 1 pkt 2 ustawy z dnia 7 października 1992 r. o regionalnych izbach obrachunkowych (Dz.U. z 2013 r. poz. 1113) została objęta postępowaniem nadzorczym.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W wyniku badania uchwały Nr X/114/2015 z dnia 23 września 2015 roku Kolegium Izby ustaliło, że Rada Gminy Górno zaplanowała w budżecie w dziale 600, rozdziale 60011 Drogi publiczne krajowe wydatki majątkowe w kwocie 5.000 zł z przeznaczeniem na „Opracowanie dokumentacji technicznej dla zadania pn. Budowa chodnika w ciągu drogi krajowej nr 74 w miejscowości Górno”. Zarządcą drogi krajowej nr 74 jest Generalna Dyrekcja Dróg Krajowych i Autostrad. W związku z tym zaplanowanie wydatku w dziale 600, rozdział 60011 Drogi publiczne krajowe, § 6050 Wydatki inwestycyjne jednostek budżetowych narusza: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art. 7 ust. 1 pkt 2 ustawy z dnia 8 marca 1990 r. o samorządzie gminnym, zgodnie z którym do zadań własnych gminy należy zaspokajanie zbiorowych potrzeb wspólnoty a w szczególności gminnych dróg, ulic, mostów, placów oraz organizacji ruchu drogowego,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art. 3 ust. 1 pkt 1 w związku z art. 3 ust. 2 ustawy z dnia 16 grudnia 2005 r. o finansowaniu infrastruktury transportu lądowego, zgodnie z którym, zadania w zakresie budowy, przebudowy, remontu, utrzymania i ochrony dróg oraz zarządzania nimi finansowane są przez: ministra właściwego do spraw transportu za pośrednictwem Generalnego Dyrektora Dróg Krajowych i Autostrad albo drogowych spółek specjalnego przeznaczenia w odniesieniu do dróg krajowych. Zadania w zakresie finansowania budowy, przebudowy, remontu, utrzymania i ochrony dróg gminnych oraz zarządzania nimi finansowane są z budżetów gmin,</w:t>
      </w:r>
      <w:r w:rsidRPr="00737F6A">
        <w:t> </w:t>
      </w:r>
    </w:p>
    <w:p w:rsidR="00261A16" w:rsidRPr="00737F6A" w:rsidP="00737F6A">
      <w:pPr>
        <w:pStyle w:val="TIRtiret"/>
      </w:pPr>
      <w:r w:rsidRPr="00737F6A">
        <w:t>-</w:t>
        <w:tab/>
      </w:r>
      <w:r w:rsidRPr="00737F6A">
        <w:t>art. 19 ust. 4 ustawy z dnia 21 marca 1985 r. o drogach publicznych , zgodnie z którym zarządzanie drogami publicznymi może być przekazane między zarządcami w trybie porozumienia, regulującymi w szczególności wzajemne rozliczenia finansowe.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Należy podkreślić, że podmiotem finansującym infrastrukturę transportu lądowego w zakresie dróg krajowych jest Skarb Państwa a gmina nie może przejąć zadania z zakresu administracji rządowej w drodze porozumienia bez zabezpieczenia odpowiednich środków finansowych ze strony budżetu państwa. Gmina powinna otrzymać dotację z budżetu państwa na przedmiotowe wydatki.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Biorąc powyższe pod uwagę Kolegium postanowiło jak w sentencji.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Kolegium</w:t>
            </w:r>
            <w:r w:rsidRPr="00737F6A">
              <w:br/>
            </w:r>
            <w:r w:rsidRPr="00737F6A">
              <w:br/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