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Porozumienie Nr 34/2015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Wojewody Świętokrzyskiego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27 marca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powierzenia zadań, przyznania dotacji i ustalenia wzajemnych obowiązków w zakresie bieżącego utrzymania, remontów oraz sprawowania opieki nad cmentarzami i mogiłami wojennymi zawarte pomiędzy Wojewodą Świętokrzyskim zwanym dalej „Wojewodą”, a gminą Górno reprezentowaną przez Pana Przemysława Łysaka – Wójta Gminy, zwaną dalej „Gminą”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rPr>
          <w:b/>
        </w:rPr>
        <w:t>POROZUMIENIE Nr 34/2015</w:t>
      </w:r>
      <w:r w:rsidRPr="00737F6A">
        <w:rPr>
          <w:b/>
        </w:rPr>
        <w:t> </w:t>
      </w:r>
      <w:r w:rsidRPr="00737F6A">
        <w:rPr>
          <w:b w:val="0"/>
        </w:rPr>
        <w:br/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z dnia 27 marca 2015 r.</w:t>
      </w:r>
      <w:r w:rsidRPr="00737F6A">
        <w:rPr>
          <w:b w:val="0"/>
        </w:rPr>
        <w:t> </w:t>
      </w:r>
      <w:r w:rsidRPr="00737F6A">
        <w:rPr>
          <w:b w:val="0"/>
        </w:rPr>
        <w:br/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/>
        </w:rPr>
        <w:t>w sprawie powierzenia zadań, przyznania dotacji i ustalenia wzajemnych obowiązków w zakresie bieżącego utrzymania, remontów oraz sprawowania opieki nad cmentarzami i mogiłami wojennymi zawarte pomiędzy Wojewodą Świętokrzyskim zwanym dalej „Wojewodą”, a gminą Górno reprezentowaną przez Pana Przemysława Łysaka – Wójta Gminy, zwaną dalej „Gminą”</w:t>
      </w:r>
      <w:r w:rsidRPr="00737F6A">
        <w:rPr>
          <w:b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§ 1. </w:t>
      </w:r>
      <w:r w:rsidRPr="00737F6A">
        <w:rPr>
          <w:b/>
        </w:rPr>
        <w:t>Podstawa prawna porozumienia</w:t>
      </w:r>
      <w:r w:rsidRPr="00737F6A">
        <w:rPr>
          <w:b/>
        </w:rPr>
        <w:t> </w:t>
      </w:r>
    </w:p>
    <w:p w:rsidR="00261A16" w:rsidRPr="00737F6A" w:rsidP="00737F6A">
      <w:pPr>
        <w:pStyle w:val="TIRtiret"/>
        <w:rPr>
          <w:b w:val="0"/>
        </w:rPr>
      </w:pPr>
      <w:r w:rsidRPr="00737F6A">
        <w:rPr>
          <w:b w:val="0"/>
        </w:rPr>
        <w:t>-</w:t>
        <w:tab/>
      </w:r>
      <w:r w:rsidRPr="00737F6A">
        <w:rPr>
          <w:b w:val="0"/>
        </w:rPr>
        <w:t>art. 8 ust. 2 ustawy z dnia 8 marca 1990 r. o samorządzie gminnym (Dz. U. z 2013 r. poz. 594 ze zm.),</w:t>
      </w:r>
      <w:r w:rsidRPr="00737F6A">
        <w:rPr>
          <w:b w:val="0"/>
        </w:rPr>
        <w:t> </w:t>
      </w:r>
    </w:p>
    <w:p w:rsidR="00261A16" w:rsidRPr="00737F6A" w:rsidP="00737F6A">
      <w:pPr>
        <w:pStyle w:val="TIRtiret"/>
        <w:rPr>
          <w:b w:val="0"/>
        </w:rPr>
      </w:pPr>
      <w:r w:rsidRPr="00737F6A">
        <w:rPr>
          <w:b w:val="0"/>
        </w:rPr>
        <w:t>-</w:t>
        <w:tab/>
      </w:r>
      <w:r w:rsidRPr="00737F6A">
        <w:rPr>
          <w:b w:val="0"/>
        </w:rPr>
        <w:t>art. 20 ustawy z dnia 23 stycznia 2009 r. o wojewodzie i administracji rządowej w województwie (Dz. U. Nr 31, poz. 206 ze zm.),</w:t>
      </w:r>
      <w:r w:rsidRPr="00737F6A">
        <w:rPr>
          <w:b w:val="0"/>
        </w:rPr>
        <w:t> </w:t>
      </w:r>
    </w:p>
    <w:p w:rsidR="00261A16" w:rsidRPr="00737F6A" w:rsidP="00737F6A">
      <w:pPr>
        <w:pStyle w:val="TIRtiret"/>
        <w:rPr>
          <w:b w:val="0"/>
        </w:rPr>
      </w:pPr>
      <w:r w:rsidRPr="00737F6A">
        <w:rPr>
          <w:b w:val="0"/>
        </w:rPr>
        <w:t>-</w:t>
        <w:tab/>
      </w:r>
      <w:r w:rsidRPr="00737F6A">
        <w:rPr>
          <w:b w:val="0"/>
        </w:rPr>
        <w:t>art. 6 i 7 ustawy z dnia 28 marca 1933 r. o grobach i cmentarzach wojennych (Dz. U. Nr 39, poz. 311 ze zm.),</w:t>
      </w:r>
      <w:r w:rsidRPr="00737F6A">
        <w:rPr>
          <w:b w:val="0"/>
        </w:rPr>
        <w:t> </w:t>
      </w:r>
    </w:p>
    <w:p w:rsidR="00261A16" w:rsidRPr="00737F6A" w:rsidP="00737F6A">
      <w:pPr>
        <w:pStyle w:val="TIRtiret"/>
        <w:rPr>
          <w:b w:val="0"/>
        </w:rPr>
      </w:pPr>
      <w:r w:rsidRPr="00737F6A">
        <w:rPr>
          <w:b w:val="0"/>
        </w:rPr>
        <w:t>-</w:t>
        <w:tab/>
      </w:r>
      <w:r w:rsidRPr="00737F6A">
        <w:rPr>
          <w:b w:val="0"/>
        </w:rPr>
        <w:t>art. 45 i 48 ustawy z dnia 13 listopada 2003 r. o dochodach jednostek samorządu terytorialnego (Dz. U. z 2014 r. poz. 1115 ze zm.).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2. </w:t>
      </w:r>
      <w:r w:rsidRPr="00737F6A">
        <w:rPr>
          <w:b w:val="0"/>
        </w:rPr>
        <w:t>Zakres przedmiotowy porozumienia: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1. </w:t>
      </w:r>
      <w:r w:rsidRPr="00737F6A">
        <w:rPr>
          <w:b w:val="0"/>
        </w:rPr>
        <w:t>Wojewoda powierza, a Gmina przejmuje obowiązek, zwany dalej „zadaniem”, utrzymania grobów i cmentarzy wojennych w 2015 roku, położonych na terenie gminy Górno, a w szczególności:</w:t>
      </w:r>
      <w:r w:rsidRPr="00737F6A">
        <w:rPr>
          <w:b w:val="0"/>
        </w:rPr>
        <w:t> </w:t>
      </w:r>
    </w:p>
    <w:p w:rsidR="00261A16" w:rsidRPr="00737F6A" w:rsidP="00737F6A">
      <w:pPr>
        <w:pStyle w:val="TIRtiret"/>
        <w:rPr>
          <w:b w:val="0"/>
        </w:rPr>
      </w:pPr>
      <w:r w:rsidRPr="00737F6A">
        <w:rPr>
          <w:b w:val="0"/>
        </w:rPr>
        <w:t>-</w:t>
        <w:tab/>
      </w:r>
      <w:r w:rsidRPr="00737F6A">
        <w:rPr>
          <w:b w:val="0"/>
        </w:rPr>
        <w:t>konserwację i remonty grobów i cmentarzy wojennych,</w:t>
      </w:r>
      <w:r w:rsidRPr="00737F6A">
        <w:rPr>
          <w:b w:val="0"/>
        </w:rPr>
        <w:t> </w:t>
      </w:r>
    </w:p>
    <w:p w:rsidR="00261A16" w:rsidRPr="00737F6A" w:rsidP="00737F6A">
      <w:pPr>
        <w:pStyle w:val="TIRtiret"/>
        <w:rPr>
          <w:b w:val="0"/>
        </w:rPr>
      </w:pPr>
      <w:r w:rsidRPr="00737F6A">
        <w:rPr>
          <w:b w:val="0"/>
        </w:rPr>
        <w:t>-</w:t>
        <w:tab/>
      </w:r>
      <w:r w:rsidRPr="00737F6A">
        <w:rPr>
          <w:b w:val="0"/>
        </w:rPr>
        <w:t>pielęgnację zieleni oraz utrzymanie porządku i czystości na cmentarzach i grobach wojennych.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Zadanie nie obejmuje miejsc pamięci – nie związanych z pochówkami w rozumieniu ustawy z dnia 28 marca 1933 r. o grobach i cmentarzach wojennych (Dz. U. Nr 39 poz. 311 ze zm.).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2. </w:t>
      </w:r>
      <w:r w:rsidRPr="00737F6A">
        <w:rPr>
          <w:b w:val="0"/>
        </w:rPr>
        <w:t>Wojewoda przyznaje na realizację zadania dotację celową do wysokości 3 000 zł. (słownie: trzy tysiące złotych).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3. </w:t>
      </w:r>
      <w:r w:rsidRPr="00737F6A">
        <w:rPr>
          <w:b w:val="0"/>
        </w:rPr>
        <w:t>Warunki realizacji porozumienia: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1. </w:t>
      </w:r>
      <w:r w:rsidRPr="00737F6A">
        <w:rPr>
          <w:b w:val="0"/>
        </w:rPr>
        <w:t>Wojewoda zobowiązuje się przekazać przyznaną dotację w całości na konto dochodów budżetu Gminy na podstawie zapotrzebowania złożonego przez Dyrektora Wydziału Polityki Społecznej ŚUW.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2. </w:t>
      </w:r>
      <w:r w:rsidRPr="00737F6A">
        <w:rPr>
          <w:b w:val="0"/>
        </w:rPr>
        <w:t>Wojewodzie przysługuje prawo kontroli wykonania zadania, o którym mowa w § 2 ust. 1 Porozumienia, prowadzonej na zasadach i w trybie określonym przepisami Ustawy z dnia 15 lipca 2011 r. o kontroli w administracji rządowej (Dz. U. Nr 185, poz. 1092).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4. </w:t>
      </w:r>
      <w:r w:rsidRPr="00737F6A">
        <w:rPr>
          <w:b w:val="0"/>
        </w:rPr>
        <w:t>Gmina zobowiązana jest do: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1. </w:t>
      </w:r>
      <w:r w:rsidRPr="00737F6A">
        <w:rPr>
          <w:b w:val="0"/>
        </w:rPr>
        <w:t>zabezpieczenia wymaganej dokumentacji formalno-prawnej i technicznej zadania,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2. </w:t>
      </w:r>
      <w:r w:rsidRPr="00737F6A">
        <w:rPr>
          <w:b w:val="0"/>
        </w:rPr>
        <w:t>dokonania wyboru wykonawcy zadania zgodnie z przepisami ustawy z dnia 29 stycznia 2004 roku - Prawo zamówień publicznych (Dz. U. z 2013 r. poz. 907 ze zm.),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3. </w:t>
      </w:r>
      <w:r w:rsidRPr="00737F6A">
        <w:rPr>
          <w:b w:val="0"/>
        </w:rPr>
        <w:t>zapewnienia skutecznego nadzoru nad prawidłowością realizacji zadania,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4. </w:t>
      </w:r>
      <w:r w:rsidRPr="00737F6A">
        <w:rPr>
          <w:b w:val="0"/>
        </w:rPr>
        <w:t>efektywnego i zgodnego z przeznaczeniem wykorzystania otrzymanej dotacji,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5. </w:t>
      </w:r>
      <w:r w:rsidRPr="00737F6A">
        <w:rPr>
          <w:b w:val="0"/>
        </w:rPr>
        <w:t>bieżącego wydatkowania środków otrzymanych w ramach przyznanej dotacji,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6. </w:t>
      </w:r>
      <w:r w:rsidRPr="00737F6A">
        <w:rPr>
          <w:b w:val="0"/>
        </w:rPr>
        <w:t>prowadzenia wyodrębnionej ewidencji księgowej, dotyczącej realizacji zadania, oraz udostępnienia jej kontrolującemu wraz z ujętymi w niej dowodami księgowymi,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7. </w:t>
      </w:r>
      <w:r w:rsidRPr="00737F6A">
        <w:rPr>
          <w:b w:val="0"/>
        </w:rPr>
        <w:t>uzyskania zgody Wojewody Świętokrzyskiego na wykonanie remontów obiektów cmentarnictwa wojennego związanych z wprowadzaniem zmian (usuwanie starych i stawianie nowych pomników nagrobnych lub nowych tablic informacyjnych).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Zgoda na wykonanie ww. prac może być wydana po przedłożeniu: dokumentacji fotograficznej obiektu obrazującej jego stan techniczny, projektu nowego urządzenia obiektu, uproszczonego kosztorysu oraz zgody Świętokrzyskiego Wojewódzkiego Konserwatora Zabytków w przypadku obiektu wpisanego do rejestru zabytków lub znajdującego się na terenie objętym ochroną konserwatorską.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8. </w:t>
      </w:r>
      <w:r w:rsidRPr="00737F6A">
        <w:rPr>
          <w:b w:val="0"/>
        </w:rPr>
        <w:t>przedłożenia do Wydziału Polityki Społecznej Świętokrzyskiego Urzędu Wojewódzkiego w Kielcach:</w:t>
      </w:r>
      <w:r w:rsidRPr="00737F6A">
        <w:rPr>
          <w:b w:val="0"/>
        </w:rPr>
        <w:t> </w:t>
      </w:r>
    </w:p>
    <w:p w:rsidR="00261A16" w:rsidRPr="00737F6A" w:rsidP="00737F6A">
      <w:pPr>
        <w:pStyle w:val="TIRtiret"/>
        <w:rPr>
          <w:b w:val="0"/>
        </w:rPr>
      </w:pPr>
      <w:r w:rsidRPr="00737F6A">
        <w:rPr>
          <w:b w:val="0"/>
        </w:rPr>
        <w:t>-</w:t>
        <w:tab/>
      </w:r>
      <w:r w:rsidRPr="00737F6A">
        <w:rPr>
          <w:b w:val="0"/>
        </w:rPr>
        <w:t>w terminie do 20 lipca 2015 r. informacji o przebiegu realizacji zadania za I półrocze 2015 roku,</w:t>
      </w:r>
      <w:r w:rsidRPr="00737F6A">
        <w:rPr>
          <w:b w:val="0"/>
        </w:rPr>
        <w:t> </w:t>
      </w:r>
    </w:p>
    <w:p w:rsidR="00261A16" w:rsidRPr="00737F6A" w:rsidP="00737F6A">
      <w:pPr>
        <w:pStyle w:val="TIRtiret"/>
        <w:rPr>
          <w:b w:val="0"/>
        </w:rPr>
      </w:pPr>
      <w:r w:rsidRPr="00737F6A">
        <w:rPr>
          <w:b w:val="0"/>
        </w:rPr>
        <w:t>-</w:t>
        <w:tab/>
      </w:r>
      <w:r w:rsidRPr="00737F6A">
        <w:rPr>
          <w:b w:val="0"/>
        </w:rPr>
        <w:t>w terminie do 30 dni po zakończeniu realizacji zadania, nie później jednak niż do dnia 15 stycznia 2016 roku, rozliczenia końcowego wykorzystania udzielonej dotacji.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Do pisemnego sprawozdania z wykonania Porozumienia pod względem rzeczowo-finansowym należy dołączyć kserokopie poświadczone za zgodność z oryginałem:</w:t>
      </w:r>
      <w:r w:rsidRPr="00737F6A">
        <w:rPr>
          <w:b w:val="0"/>
        </w:rPr>
        <w:t> </w:t>
      </w:r>
    </w:p>
    <w:p w:rsidR="00261A16" w:rsidRPr="00737F6A" w:rsidP="00737F6A">
      <w:pPr>
        <w:pStyle w:val="TIRtiret"/>
        <w:rPr>
          <w:b w:val="0"/>
        </w:rPr>
      </w:pPr>
      <w:r w:rsidRPr="00737F6A">
        <w:rPr>
          <w:b w:val="0"/>
        </w:rPr>
        <w:t>-</w:t>
        <w:tab/>
      </w:r>
      <w:r w:rsidRPr="00737F6A">
        <w:rPr>
          <w:b w:val="0"/>
        </w:rPr>
        <w:t>umowy z wykonawcą,</w:t>
      </w:r>
      <w:r w:rsidRPr="00737F6A">
        <w:rPr>
          <w:b w:val="0"/>
        </w:rPr>
        <w:t> </w:t>
      </w:r>
    </w:p>
    <w:p w:rsidR="00261A16" w:rsidRPr="00737F6A" w:rsidP="00737F6A">
      <w:pPr>
        <w:pStyle w:val="TIRtiret"/>
        <w:rPr>
          <w:b w:val="0"/>
        </w:rPr>
      </w:pPr>
      <w:r w:rsidRPr="00737F6A">
        <w:rPr>
          <w:b w:val="0"/>
        </w:rPr>
        <w:t>-</w:t>
        <w:tab/>
      </w:r>
      <w:r w:rsidRPr="00737F6A">
        <w:rPr>
          <w:b w:val="0"/>
        </w:rPr>
        <w:t>protokołu odbioru wykonanych prac,</w:t>
      </w:r>
      <w:r w:rsidRPr="00737F6A">
        <w:rPr>
          <w:b w:val="0"/>
        </w:rPr>
        <w:t> </w:t>
      </w:r>
    </w:p>
    <w:p w:rsidR="00261A16" w:rsidRPr="00737F6A" w:rsidP="00737F6A">
      <w:pPr>
        <w:pStyle w:val="TIRtiret"/>
        <w:rPr>
          <w:b w:val="0"/>
        </w:rPr>
      </w:pPr>
      <w:r w:rsidRPr="00737F6A">
        <w:rPr>
          <w:b w:val="0"/>
        </w:rPr>
        <w:t>-</w:t>
        <w:tab/>
      </w:r>
      <w:r w:rsidRPr="00737F6A">
        <w:rPr>
          <w:b w:val="0"/>
        </w:rPr>
        <w:t>faktury z dowodem zapłaty i opisem z jakich środków dokonano zapłaty oraz dokumentację fotograficzną ilustrującą wykonanie zadania.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§ 5. </w:t>
      </w:r>
      <w:r w:rsidRPr="00737F6A">
        <w:rPr>
          <w:b w:val="0"/>
        </w:rPr>
        <w:t>1. </w:t>
      </w:r>
      <w:r w:rsidRPr="00737F6A">
        <w:rPr>
          <w:b w:val="0"/>
        </w:rPr>
        <w:t>Wykorzystanie przyznanej dotacji na 2015 rok winno nastąpić w nieprzekraczalnym terminie do dnia 31 grudnia 2015 roku.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2. </w:t>
      </w:r>
      <w:r w:rsidRPr="00737F6A">
        <w:rPr>
          <w:b w:val="0"/>
        </w:rPr>
        <w:t>Udzielona dotacja nie wykorzystana lub wykorzystana niezgodnie z przeznaczeniem podlega zwrotowi na zasadach określonych w ustawie z dnia 27 sierpnia 2009 roku o finansach publicznych (Dz. U. z 2013 r. poz. 885 ze zm.).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3. </w:t>
      </w:r>
      <w:r w:rsidRPr="00737F6A">
        <w:rPr>
          <w:b w:val="0"/>
        </w:rPr>
        <w:t>Wojewoda zastrzega sobie także prawo dochodzenia zwrotu całej przekazanej dotacji, wraz z odsetkami określonymi jak dla zaległości podatkowych, liczonymi za okres od dnia przekazania dotacji do dnia jej zwrotu, w przypadku:</w:t>
      </w:r>
      <w:r w:rsidRPr="00737F6A">
        <w:rPr>
          <w:b w:val="0"/>
        </w:rPr>
        <w:t> </w:t>
      </w:r>
    </w:p>
    <w:p w:rsidR="00261A16" w:rsidRPr="00737F6A" w:rsidP="00737F6A">
      <w:pPr>
        <w:pStyle w:val="TIRtiret"/>
        <w:rPr>
          <w:b w:val="0"/>
        </w:rPr>
      </w:pPr>
      <w:r w:rsidRPr="00737F6A">
        <w:rPr>
          <w:b w:val="0"/>
        </w:rPr>
        <w:t>-</w:t>
        <w:tab/>
      </w:r>
      <w:r w:rsidRPr="00737F6A">
        <w:rPr>
          <w:b w:val="0"/>
        </w:rPr>
        <w:t>nie poddania się przez Gminę, na żądanie Wojewody, czynnościom kontrolnym, o których mowa w § 3 ust. 2,</w:t>
      </w:r>
      <w:r w:rsidRPr="00737F6A">
        <w:rPr>
          <w:b w:val="0"/>
        </w:rPr>
        <w:t> </w:t>
      </w:r>
    </w:p>
    <w:p w:rsidR="00261A16" w:rsidRPr="00737F6A" w:rsidP="00737F6A">
      <w:pPr>
        <w:pStyle w:val="TIRtiret"/>
        <w:rPr>
          <w:b w:val="0"/>
        </w:rPr>
      </w:pPr>
      <w:r w:rsidRPr="00737F6A">
        <w:rPr>
          <w:b w:val="0"/>
        </w:rPr>
        <w:t>-</w:t>
        <w:tab/>
      </w:r>
      <w:r w:rsidRPr="00737F6A">
        <w:rPr>
          <w:b w:val="0"/>
        </w:rPr>
        <w:t>nie wykonania przez Gminę obowiązków, określonych w § 4.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§ 6. </w:t>
      </w:r>
      <w:r w:rsidRPr="00737F6A">
        <w:rPr>
          <w:b w:val="0"/>
        </w:rPr>
        <w:t>1. </w:t>
      </w:r>
      <w:r w:rsidRPr="00737F6A">
        <w:rPr>
          <w:b w:val="0"/>
        </w:rPr>
        <w:t>Porozumienie niniejsze nie stanowi podstawy do zaciągnięcia w imieniu Wojewody zobowiązań przekraczających wysokość dotacji, określonej w § 2 ust. 2.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2. </w:t>
      </w:r>
      <w:r w:rsidRPr="00737F6A">
        <w:rPr>
          <w:b w:val="0"/>
        </w:rPr>
        <w:t>Wszelkie koszty związane z realizacją zadania, przekraczające wysokość dotacji, Gmina zobowiązuje się pokryć ze środków własnych.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7. </w:t>
      </w:r>
      <w:r w:rsidRPr="00737F6A">
        <w:rPr>
          <w:b w:val="0"/>
        </w:rPr>
        <w:t>Postanowienia końcowe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1. </w:t>
      </w:r>
      <w:r w:rsidRPr="00737F6A">
        <w:rPr>
          <w:b w:val="0"/>
        </w:rPr>
        <w:t>Porozumienie niniejsze zawiera się na okres do dnia 31 grudnia 2015 r.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2. </w:t>
      </w:r>
      <w:r w:rsidRPr="00737F6A">
        <w:rPr>
          <w:b w:val="0"/>
        </w:rPr>
        <w:t>Porozumienie może ulec wcześniejszemu rozwiązaniu za zgodą stron, po rozliczeniu przekazanych środków.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3. </w:t>
      </w:r>
      <w:r w:rsidRPr="00737F6A">
        <w:rPr>
          <w:b w:val="0"/>
        </w:rPr>
        <w:t>Wszelkie zmiany do niniejszego porozumienia wymagają, pod rygorem nieważności, formy pisemnego aneksu podpisanego przez strony.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4. </w:t>
      </w:r>
      <w:r w:rsidRPr="00737F6A">
        <w:rPr>
          <w:b w:val="0"/>
        </w:rPr>
        <w:t>Nadzór nad realizacją zadań powierzonych niniejszym porozumieniem sprawuje Dyrektor Wydziału Polityki Społecznej Świętokrzyskiego Urzędu Wojewódzkiego w Kielcach.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5. </w:t>
      </w:r>
      <w:r w:rsidRPr="00737F6A">
        <w:rPr>
          <w:b w:val="0"/>
        </w:rPr>
        <w:t>Porozumienie wchodzi w życie z dniem podpisania.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6. </w:t>
      </w:r>
      <w:r w:rsidRPr="00737F6A">
        <w:rPr>
          <w:b w:val="0"/>
        </w:rPr>
        <w:t>Porozumienie zostało sporządzone w trzech jednobrzmiących egzemplarzach, z których jeden otrzymuje Gmina, dwa egzemplarze - Świętokrzyski Urząd Wojewódzki.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7. </w:t>
      </w:r>
      <w:r w:rsidRPr="00737F6A">
        <w:rPr>
          <w:b w:val="0"/>
        </w:rPr>
        <w:t>Porozumienie niniejsze podlega ogłoszeniu z Dzienniku Urzędowym Województwa Świętokrzyskiego.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t>Wójt Gminy</w:t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mgr P. Łysak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t>Wojewoda Świętokrzyski</w:t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B. Pałka-Koruba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t>Gmina</w:t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br/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t>Wojewoda</w:t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br/>
            </w:r>
          </w:p>
        </w:tc>
      </w:tr>
    </w:tbl>
    <w:p w:rsidR="00261A16" w:rsidRPr="00737F6A" w:rsidP="00737F6A">
      <w:pPr>
        <w:pStyle w:val="NIEARTTEKSTtekstnieartykuowanynppodstprawnarozplubpreambua"/>
        <w:rPr>
          <w:b w:val="0"/>
        </w:rPr>
      </w:pPr>
      <w:bookmarkStart w:id="0" w:name="_GoBack"/>
      <w:bookmarkEnd w:id="0"/>
    </w:p>
    <w:sectPr w:rsidSect="001A7F15">
      <w:headerReference w:type="default" r:id="rId6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