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VI/83/2015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Nr IX/69/2011 Rady Gminy Górno z dnia 11 sierpnia 2011 r. w sprawie ustalenia czynszu za lokale użytkowe na terenie Gminy Górno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9 lit. „a”, art. 40 ust. 2 pkt 4 ustawy z dnia 8 marca 1990 r. o samorządzie gminnym (tekst jednolity Dz. U. z 2013 r., poz. 594 ze zm.) oraz art. 37 ust. 4 ustawy z dnia 21 sierpnia 1997 r. o gospodarce nieruchomościami (Dz. U. z 2014 r., poz. 518 ze zm.) Rada Gminy Górno uchwala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§ 2 pkt. 2 uchwały Nr IX/69/2011 Rady Gminy Górno z dnia 11 sierpnia 2011 r. wprowadza się zapis:</w:t>
      </w:r>
      <w:r w:rsidRPr="00737F6A">
        <w:t> </w:t>
      </w:r>
    </w:p>
    <w:p w:rsidR="00261A16" w:rsidRPr="00737F6A" w:rsidP="00737F6A">
      <w:pPr>
        <w:pStyle w:val="ZARTzmartartykuempunktem"/>
      </w:pPr>
      <w:r w:rsidRPr="00737F6A">
        <w:t>„</w:t>
      </w:r>
      <w:r w:rsidRPr="00737F6A">
        <w:t>2. </w:t>
      </w:r>
      <w:r w:rsidRPr="00737F6A">
        <w:t>Poczta Polska S.A. – 8 zł netto za 1 m2</w:t>
      </w:r>
      <w:r w:rsidRPr="00737F6A">
        <w:t>”</w:t>
      </w:r>
      <w:r w:rsidRPr="00737F6A">
        <w:t>.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Pozostała treść uchwały pozostaje bez zmian.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podlega opublikowaniu w Dzienniku Urzędowym Województwa Świętokrzyskiego i wchodzi w życie po upływie 14 dni od daty jej publikacji.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Uchwała jest niezbędna do zawarcia umowy najmu za lokale użytkowane przez Pocztę Polską S.A.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