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V/76/2015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24 marca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ustalenia ryczałtowej stawki opłaty za gospodarowanie odpadami komunalnymi za rok od domku letniskowego lub innej nieruchomości wykorzystywanej na cele rekreacyjno-wypoczynkowe na terenie Gminy Górno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6j ust. 3b i ust. 3c, art.6k ust 1 pkt 2 ustawy z 13 września 1996 r. o utrzymaniu czystości i porządku w gminach (tj. Dz. U. z 2013 r. poz. 1399 ze zm.) oraz art. 18 ust. 2 pkt 8 , art.40 ust.1, art.41 ust. 1 ustawy z 8 marca 1990 r. o samorządzie gminnym (tekst jedn. Dz. U. z 2013 r., poz. 594 ze zm.) Rada Gminy Górno uchwala,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Ustala się ryczałtową stawkę opłaty za gospodarowanie odpadami komunalnymi za rok od domku letniskowego lub innej nieruchomości wykorzystywanej na cele rekreacyjno-wypoczynkowe: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w wysokości 60 złotych - za gospodarowanie odpadami komunalnymi zbieranymi nieselektywnie.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w wysokości 24 złotych - za gospodarowanie odpadami komunalnymi zbieranymi selektywnie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obliczony jako iloczyn średniej ilości odpadów powstających na nieruchomosciach , o których mowa powyżej na obszarze Gminy Górno, wyrażonej w liczbie pojemników o których mowa w</w:t>
      </w:r>
      <w:r w:rsidRPr="00737F6A">
        <w:t> </w:t>
      </w:r>
      <w:r w:rsidRPr="00737F6A">
        <w:rPr>
          <w:b/>
        </w:rPr>
        <w:t>§</w:t>
      </w:r>
      <w:r w:rsidRPr="00737F6A">
        <w:rPr>
          <w:b/>
        </w:rPr>
        <w:t> </w:t>
      </w:r>
      <w:r w:rsidRPr="00737F6A">
        <w:rPr>
          <w:b w:val="0"/>
        </w:rPr>
        <w:t>3 oraz stawki opłaty za gospodarowanie odpadami komunalnymi o których mowa w</w:t>
      </w:r>
      <w:r w:rsidRPr="00737F6A">
        <w:rPr>
          <w:b w:val="0"/>
        </w:rPr>
        <w:t> </w:t>
      </w:r>
      <w:r w:rsidRPr="00737F6A">
        <w:rPr>
          <w:b/>
        </w:rPr>
        <w:t>§</w:t>
      </w:r>
      <w:r w:rsidRPr="00737F6A">
        <w:rPr>
          <w:b/>
        </w:rPr>
        <w:t> </w:t>
      </w:r>
      <w:r w:rsidRPr="00737F6A">
        <w:rPr>
          <w:b w:val="0"/>
        </w:rPr>
        <w:t>2.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Ustala się stawkę opłaty: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w wyskokości 10,00 zł. za pojemnik o pojemności 120 litrów w przypadku odpadów zbieranych nieselektywnie.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w wysokości 4,00 zł za pojemnik o pojemności 120 litrów w przypadku odpadów zbieranych selektywnie.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Ustala się średnią ilość odpadów powstających na nieruchomościach, na ktorych znajdują się domki letniskowe lub inne nieruchomości wykorzystywane na cele rekreacyjno-wypoczynkowe w wielkości odpowiadającej sześciu pojemnikom.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Wykonanie uchwały powierza się Wójtowi Gminy Górno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5. </w:t>
      </w:r>
      <w:r w:rsidRPr="00737F6A">
        <w:rPr>
          <w:b w:val="0"/>
        </w:rPr>
        <w:t>Uchwała wchodzi w życie po upływie 14 dni od dnia jej ogłoszenia w Dzienniku Urzędowym Województwa Świętokrzyskiego.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Gminy Górno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J. Bednarz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</w:p>
    <w:p w:rsidR="00261A16" w:rsidRPr="00737F6A" w:rsidP="00737F6A">
      <w:pPr>
        <w:pStyle w:val="ARTartustawynprozporzdzenia"/>
        <w:rPr>
          <w:b w:val="0"/>
        </w:rPr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b w:val="0"/>
        </w:rPr>
      </w:pPr>
      <w:r w:rsidRPr="00737F6A">
        <w:rPr>
          <w:b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W związku ze zmianą ustawy z dnia 13 września 1996 r. o utrzymaniu czystości i porządku w gminach przez ustawę zmieniającą z dnia 28 listopada 2014 r. ustawy o zmianie ustawy o utrzymaniu czystości i porządku w gminach (Dz. U. z 2015 r., poz. 87) zasadne jest podjęcie nowej uchwały w sprawie opłaty za gospodarowanie odpadami komunalnymi za rok od domku letniskowego lub innej nieruchomości wykorzystywanej na cele rekreacyjno-wypoczynkowe. Konieczność jej podjęcia wynika z zapisów art. 6j ust. 3b i ust. 3c ustawy z 13 września 1996 r.o utrzymaniu czystości i porządku w gminach, które stanowią, że Rada Gminy określi ryczałtową stawkę opłaty za gospodarowanie odpadami komunalnymi za rok od domku letniskowego lub innej nieruchomości wykorzystywanej na cele rekreacyjno-wypoczynkowe. Ryczałtowa stawka opłaty jest ustalana jako iloczyn średniej ilości odpadów powstających na nieruchomościach na obszarze Gminy Górno, wyrażonej w liczbie pojemników oraz stawki opłaty za gospodarowanie odpadami komunalnymi.</w:t>
      </w:r>
      <w:r w:rsidRPr="00737F6A">
        <w:rPr>
          <w:b w:val="0"/>
        </w:rPr>
        <w:t> </w:t>
      </w: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